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F1" w:rsidRDefault="00123E2D">
      <w:pPr>
        <w:spacing w:line="276" w:lineRule="auto"/>
        <w:ind w:left="-1644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cs="Tahoma"/>
          <w:b/>
        </w:rPr>
        <w:t xml:space="preserve">  </w:t>
      </w:r>
      <w:r>
        <w:rPr>
          <w:rFonts w:cs="Tahoma"/>
          <w:sz w:val="18"/>
          <w:szCs w:val="18"/>
        </w:rPr>
        <w:t>Приложение №__ к договору подряда</w:t>
      </w:r>
    </w:p>
    <w:p w:rsidR="007A6BF1" w:rsidRDefault="00123E2D">
      <w:pPr>
        <w:spacing w:line="276" w:lineRule="auto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18"/>
          <w:szCs w:val="18"/>
        </w:rPr>
        <w:t xml:space="preserve">                                                                                   №_________________от__________</w:t>
      </w:r>
    </w:p>
    <w:p w:rsidR="007A6BF1" w:rsidRDefault="00123E2D">
      <w:pPr>
        <w:spacing w:line="276" w:lineRule="auto"/>
        <w:jc w:val="right"/>
      </w:pPr>
      <w:r>
        <w:rPr>
          <w:rFonts w:cs="Tahoma"/>
        </w:rPr>
        <w:tab/>
        <w:t xml:space="preserve">   </w:t>
      </w:r>
    </w:p>
    <w:p w:rsidR="007A6BF1" w:rsidRDefault="00123E2D">
      <w:pPr>
        <w:spacing w:line="276" w:lineRule="auto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7A6BF1" w:rsidRDefault="00123E2D">
      <w:pPr>
        <w:spacing w:line="276" w:lineRule="auto"/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</w:t>
      </w:r>
      <w:r>
        <w:rPr>
          <w:rFonts w:cs="Tahoma"/>
        </w:rPr>
        <w:t xml:space="preserve"> </w:t>
      </w:r>
      <w:proofErr w:type="spellStart"/>
      <w:r>
        <w:rPr>
          <w:rFonts w:cs="Tahoma"/>
        </w:rPr>
        <w:t>И.о</w:t>
      </w:r>
      <w:proofErr w:type="spellEnd"/>
      <w:r>
        <w:rPr>
          <w:rFonts w:cs="Tahoma"/>
        </w:rPr>
        <w:t>. главного управляющего директора</w:t>
      </w:r>
    </w:p>
    <w:p w:rsidR="007A6BF1" w:rsidRDefault="00123E2D">
      <w:pPr>
        <w:spacing w:line="276" w:lineRule="auto"/>
        <w:ind w:left="6973" w:hanging="2017"/>
        <w:jc w:val="right"/>
      </w:pPr>
      <w:r>
        <w:rPr>
          <w:rFonts w:cs="Tahoma"/>
        </w:rPr>
        <w:t xml:space="preserve">      ООО «Самарские коммунальные системы»</w:t>
      </w:r>
    </w:p>
    <w:p w:rsidR="007A6BF1" w:rsidRDefault="007A6BF1">
      <w:pPr>
        <w:spacing w:line="276" w:lineRule="auto"/>
        <w:ind w:left="6973" w:hanging="7080"/>
        <w:jc w:val="right"/>
        <w:rPr>
          <w:rFonts w:cs="Tahoma"/>
        </w:rPr>
      </w:pPr>
    </w:p>
    <w:p w:rsidR="007A6BF1" w:rsidRDefault="00123E2D">
      <w:pPr>
        <w:spacing w:line="276" w:lineRule="auto"/>
        <w:ind w:left="-113"/>
        <w:jc w:val="right"/>
      </w:pPr>
      <w:r>
        <w:rPr>
          <w:rFonts w:ascii="Tahoma" w:hAnsi="Tahoma" w:cs="Tahoma"/>
        </w:rPr>
        <w:t xml:space="preserve">       </w:t>
      </w:r>
      <w:r>
        <w:rPr>
          <w:rFonts w:cs="Tahoma"/>
        </w:rPr>
        <w:t xml:space="preserve"> _________________ Д.С. Ракицкий</w:t>
      </w:r>
    </w:p>
    <w:p w:rsidR="007A6BF1" w:rsidRDefault="007A6BF1">
      <w:pPr>
        <w:spacing w:line="276" w:lineRule="auto"/>
        <w:ind w:left="7080" w:hanging="7080"/>
        <w:jc w:val="right"/>
        <w:rPr>
          <w:rFonts w:cs="Tahoma"/>
        </w:rPr>
      </w:pPr>
    </w:p>
    <w:p w:rsidR="007A6BF1" w:rsidRDefault="007A6BF1">
      <w:pPr>
        <w:pStyle w:val="11"/>
        <w:spacing w:line="276" w:lineRule="auto"/>
        <w:rPr>
          <w:rFonts w:ascii="Times New Roman" w:hAnsi="Times New Roman" w:cs="Tahoma"/>
        </w:rPr>
      </w:pPr>
    </w:p>
    <w:p w:rsidR="007A6BF1" w:rsidRDefault="00123E2D">
      <w:pPr>
        <w:pStyle w:val="11"/>
        <w:spacing w:line="276" w:lineRule="auto"/>
        <w:rPr>
          <w:rFonts w:ascii="Times New Roman" w:hAnsi="Times New Roman"/>
        </w:rPr>
      </w:pPr>
      <w:r>
        <w:rPr>
          <w:rFonts w:ascii="Times New Roman" w:hAnsi="Times New Roman" w:cs="Tahoma"/>
        </w:rPr>
        <w:t>ТЕХНИЧЕСКОЕ ЗАДАНИЕ № СКС-2021-В-ИП-8.4.25</w:t>
      </w:r>
      <w:bookmarkStart w:id="0" w:name="_GoBack"/>
      <w:bookmarkEnd w:id="0"/>
    </w:p>
    <w:p w:rsidR="007A6BF1" w:rsidRDefault="007A6BF1">
      <w:pPr>
        <w:spacing w:line="276" w:lineRule="auto"/>
        <w:rPr>
          <w:rFonts w:cs="Tahoma"/>
        </w:rPr>
      </w:pPr>
    </w:p>
    <w:p w:rsidR="007A6BF1" w:rsidRDefault="00123E2D">
      <w:pPr>
        <w:jc w:val="center"/>
      </w:pPr>
      <w:bookmarkStart w:id="1" w:name="__DdeLink__462_546582808"/>
      <w:r>
        <w:rPr>
          <w:color w:val="000000"/>
          <w:lang w:eastAsia="zh-CN"/>
        </w:rPr>
        <w:t>М</w:t>
      </w:r>
      <w:r>
        <w:rPr>
          <w:color w:val="000000"/>
        </w:rPr>
        <w:t>одернизация сетей водоотведения и сооружений на них</w:t>
      </w:r>
      <w:r>
        <w:rPr>
          <w:color w:val="auto"/>
          <w:lang w:eastAsia="zh-CN"/>
        </w:rPr>
        <w:t>.</w:t>
      </w:r>
      <w:bookmarkEnd w:id="1"/>
    </w:p>
    <w:p w:rsidR="007A6BF1" w:rsidRDefault="00123E2D">
      <w:pPr>
        <w:jc w:val="center"/>
      </w:pPr>
      <w:r>
        <w:rPr>
          <w:rFonts w:cs="Tahoma"/>
          <w:color w:val="000000"/>
        </w:rPr>
        <w:t xml:space="preserve">Линия канализационная хозяйственно-фекальная внутриквартальная, </w:t>
      </w:r>
    </w:p>
    <w:p w:rsidR="007A6BF1" w:rsidRDefault="00123E2D">
      <w:pPr>
        <w:jc w:val="center"/>
      </w:pPr>
      <w:bookmarkStart w:id="2" w:name="__DdeLink__346_1806736780"/>
      <w:proofErr w:type="gramStart"/>
      <w:r>
        <w:rPr>
          <w:rFonts w:cs="Tahoma"/>
          <w:color w:val="000000"/>
        </w:rPr>
        <w:t>расположенная</w:t>
      </w:r>
      <w:proofErr w:type="gramEnd"/>
      <w:r>
        <w:rPr>
          <w:rFonts w:cs="Tahoma"/>
          <w:color w:val="000000"/>
        </w:rPr>
        <w:t xml:space="preserve"> по адресу: </w:t>
      </w:r>
      <w:bookmarkEnd w:id="2"/>
      <w:r>
        <w:rPr>
          <w:rFonts w:cs="Tahoma"/>
          <w:color w:val="000000"/>
        </w:rPr>
        <w:t>ул. Чапаевская, 112 (инв. №8129)</w:t>
      </w:r>
    </w:p>
    <w:p w:rsidR="007A6BF1" w:rsidRDefault="007A6BF1">
      <w:pPr>
        <w:jc w:val="center"/>
        <w:rPr>
          <w:rFonts w:cs="Arial"/>
        </w:rPr>
      </w:pPr>
    </w:p>
    <w:tbl>
      <w:tblPr>
        <w:tblW w:w="10795" w:type="dxa"/>
        <w:tblInd w:w="-27" w:type="dxa"/>
        <w:tblCellMar>
          <w:left w:w="28" w:type="dxa"/>
        </w:tblCellMar>
        <w:tblLook w:val="0000" w:firstRow="0" w:lastRow="0" w:firstColumn="0" w:lastColumn="0" w:noHBand="0" w:noVBand="0"/>
      </w:tblPr>
      <w:tblGrid>
        <w:gridCol w:w="510"/>
        <w:gridCol w:w="3660"/>
        <w:gridCol w:w="6625"/>
      </w:tblGrid>
      <w:tr w:rsidR="007A6BF1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Содержание основных данных и </w:t>
            </w:r>
            <w:r>
              <w:rPr>
                <w:rFonts w:cs="Tahoma"/>
              </w:rPr>
              <w:t>требований</w:t>
            </w:r>
          </w:p>
        </w:tc>
      </w:tr>
      <w:tr w:rsidR="007A6BF1" w:rsidRPr="00123E2D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napToGrid w:val="0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Филиал </w:t>
            </w:r>
            <w:r>
              <w:rPr>
                <w:rFonts w:cs="Tahoma"/>
              </w:rPr>
              <w:t>ГПБ в г. Самаре</w:t>
            </w:r>
          </w:p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7A6BF1" w:rsidRDefault="00123E2D">
            <w:pPr>
              <w:spacing w:line="276" w:lineRule="auto"/>
              <w:jc w:val="both"/>
            </w:pPr>
            <w:r>
              <w:rPr>
                <w:rFonts w:cs="Tahoma"/>
              </w:rPr>
              <w:t>действует на основании доверенности № 20 от 20.02.2021г.     т.+7(846)336-14-02, факс +7(846)336-89-05</w:t>
            </w:r>
          </w:p>
          <w:p w:rsidR="007A6BF1" w:rsidRPr="00123E2D" w:rsidRDefault="00123E2D">
            <w:pPr>
              <w:spacing w:after="40" w:line="276" w:lineRule="auto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 w:rsidR="007A6BF1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Cs/>
              </w:rPr>
              <w:t>Инвестиционная программ</w:t>
            </w:r>
            <w:proofErr w:type="gramStart"/>
            <w:r>
              <w:rPr>
                <w:rFonts w:ascii="Times New Roman" w:hAnsi="Times New Roman" w:cs="Tahoma"/>
                <w:bCs/>
              </w:rPr>
              <w:t>а ООО</w:t>
            </w:r>
            <w:proofErr w:type="gramEnd"/>
            <w:r>
              <w:rPr>
                <w:rFonts w:ascii="Times New Roman" w:hAnsi="Times New Roman" w:cs="Tahoma"/>
                <w:bCs/>
              </w:rPr>
              <w:t xml:space="preserve"> «Самарские коммунальные системы».</w:t>
            </w:r>
          </w:p>
        </w:tc>
      </w:tr>
      <w:tr w:rsidR="007A6BF1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bookmarkStart w:id="3" w:name="__DdeLink__346_18067367801"/>
            <w:r>
              <w:rPr>
                <w:rFonts w:cs="Tahoma"/>
                <w:color w:val="000000"/>
              </w:rPr>
              <w:t xml:space="preserve">Линия канализационная хозяйственно-фекальная </w:t>
            </w:r>
            <w:r>
              <w:rPr>
                <w:rFonts w:cs="Tahoma"/>
                <w:color w:val="000000"/>
              </w:rPr>
              <w:t xml:space="preserve">внутриквартальная, </w:t>
            </w:r>
            <w:r>
              <w:rPr>
                <w:rFonts w:eastAsia="Tahoma" w:cs="Tahoma"/>
                <w:color w:val="000000"/>
              </w:rPr>
              <w:t xml:space="preserve">расположенная по адресу: </w:t>
            </w:r>
            <w:bookmarkEnd w:id="3"/>
            <w:r>
              <w:rPr>
                <w:rFonts w:cs="Tahoma"/>
                <w:color w:val="000000"/>
              </w:rPr>
              <w:t>ул. Чапаевская, 112 (инв. №8129)</w:t>
            </w:r>
            <w:r>
              <w:rPr>
                <w:rFonts w:eastAsia="Tahoma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</w:tr>
      <w:tr w:rsidR="007A6BF1">
        <w:trPr>
          <w:trHeight w:val="458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</w:t>
            </w:r>
            <w:r>
              <w:rPr>
                <w:rFonts w:cs="Tahoma"/>
              </w:rPr>
              <w:t>сточник финансирования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pStyle w:val="22"/>
              <w:spacing w:before="120" w:line="240" w:lineRule="auto"/>
              <w:ind w:left="0"/>
              <w:rPr>
                <w:color w:val="auto"/>
                <w:lang w:eastAsia="zh-CN"/>
              </w:rPr>
            </w:pPr>
            <w:r>
              <w:rPr>
                <w:rFonts w:cs="Tahoma"/>
                <w:bCs/>
              </w:rPr>
              <w:t>Плата за</w:t>
            </w:r>
            <w:r>
              <w:rPr>
                <w:rFonts w:cs="Tahoma"/>
                <w:bCs/>
                <w:lang w:val="en-US"/>
              </w:rPr>
              <w:t xml:space="preserve">  </w:t>
            </w:r>
            <w:r>
              <w:rPr>
                <w:rFonts w:cs="Tahoma"/>
                <w:bCs/>
              </w:rPr>
              <w:t>НВС.</w:t>
            </w:r>
          </w:p>
        </w:tc>
      </w:tr>
      <w:tr w:rsidR="007A6BF1">
        <w:trPr>
          <w:trHeight w:val="34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jc w:val="both"/>
            </w:pPr>
            <w:r>
              <w:rPr>
                <w:color w:val="000000"/>
                <w:lang w:eastAsia="zh-CN"/>
              </w:rPr>
              <w:t>Модернизация сетей водоотведения и сооружений на них</w:t>
            </w:r>
            <w:r>
              <w:rPr>
                <w:color w:val="auto"/>
                <w:lang w:eastAsia="zh-CN"/>
              </w:rPr>
              <w:t xml:space="preserve"> </w:t>
            </w:r>
          </w:p>
        </w:tc>
      </w:tr>
      <w:tr w:rsidR="007A6BF1">
        <w:trPr>
          <w:trHeight w:val="1440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Основные технико-экономические показатели и характеристики объекта, в том числе мощность и производительность, для линейных </w:t>
            </w:r>
            <w:r>
              <w:rPr>
                <w:rFonts w:cs="Tahoma"/>
              </w:rPr>
              <w:t>сооружений - протяженность, условный диаметр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tabs>
                <w:tab w:val="left" w:pos="5145"/>
              </w:tabs>
              <w:snapToGrid w:val="0"/>
              <w:spacing w:line="276" w:lineRule="auto"/>
            </w:pPr>
            <w:r>
              <w:rPr>
                <w:rFonts w:cs="Tahoma"/>
              </w:rPr>
              <w:t>В соответствии с ведомостью объёмов работ и настоящим ТЗ.</w:t>
            </w:r>
          </w:p>
        </w:tc>
      </w:tr>
      <w:tr w:rsidR="007A6BF1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pStyle w:val="aa"/>
              <w:spacing w:before="120" w:after="120" w:line="276" w:lineRule="auto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cs="Tahoma"/>
              </w:rPr>
              <w:t>Непрерывный</w:t>
            </w:r>
            <w:proofErr w:type="gramEnd"/>
            <w:r>
              <w:rPr>
                <w:rFonts w:ascii="Times New Roman" w:hAnsi="Times New Roman" w:cs="Tahoma"/>
              </w:rPr>
              <w:t>, без обслуживающего персонала.</w:t>
            </w:r>
          </w:p>
        </w:tc>
      </w:tr>
      <w:tr w:rsidR="007A6BF1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Состав работ, выполняемых </w:t>
            </w:r>
            <w:r>
              <w:rPr>
                <w:rFonts w:cs="Tahoma"/>
              </w:rPr>
              <w:lastRenderedPageBreak/>
              <w:t>заказчиком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before="120" w:after="120" w:line="276" w:lineRule="auto"/>
            </w:pPr>
            <w:r>
              <w:rPr>
                <w:rFonts w:cs="Tahoma"/>
              </w:rPr>
              <w:lastRenderedPageBreak/>
              <w:t xml:space="preserve">Предоставление ведомости объёмов работ, схемы сети </w:t>
            </w:r>
            <w:r>
              <w:rPr>
                <w:rFonts w:cs="Tahoma"/>
              </w:rPr>
              <w:lastRenderedPageBreak/>
              <w:t xml:space="preserve">водоотведения, </w:t>
            </w:r>
            <w:r>
              <w:rPr>
                <w:rFonts w:cs="Tahoma"/>
                <w:iCs/>
                <w:color w:val="000000" w:themeColor="text1"/>
                <w:spacing w:val="-6"/>
              </w:rPr>
              <w:t>ТЗ и сметной документации.</w:t>
            </w:r>
          </w:p>
        </w:tc>
      </w:tr>
      <w:tr w:rsidR="007A6BF1">
        <w:trPr>
          <w:trHeight w:val="3216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jc w:val="both"/>
            </w:pPr>
            <w:r>
              <w:rPr>
                <w:rFonts w:cs="Tahoma"/>
              </w:rPr>
              <w:t>В</w:t>
            </w:r>
            <w:r>
              <w:rPr>
                <w:rFonts w:cs="Tahoma"/>
                <w:color w:val="000000"/>
              </w:rPr>
              <w:t xml:space="preserve">ыполнение комплекса работ </w:t>
            </w:r>
            <w:proofErr w:type="gramStart"/>
            <w:r>
              <w:rPr>
                <w:rFonts w:cs="Tahoma"/>
                <w:color w:val="000000"/>
              </w:rPr>
              <w:t>по</w:t>
            </w:r>
            <w:proofErr w:type="gramEnd"/>
            <w:r>
              <w:rPr>
                <w:rFonts w:cs="Tahoma"/>
                <w:color w:val="000000"/>
              </w:rPr>
              <w:t xml:space="preserve"> модернизация сетей водоотведения в соответствии </w:t>
            </w:r>
            <w:r>
              <w:rPr>
                <w:rFonts w:cs="Tahoma"/>
              </w:rPr>
              <w:t>с ведомостью объёмов работ и настоящим</w:t>
            </w:r>
            <w:r>
              <w:rPr>
                <w:rFonts w:cs="Tahoma"/>
              </w:rPr>
              <w:t xml:space="preserve"> ТЗ.</w:t>
            </w:r>
          </w:p>
          <w:p w:rsidR="007A6BF1" w:rsidRDefault="00123E2D">
            <w:pPr>
              <w:jc w:val="both"/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 w:rsidR="007A6BF1" w:rsidRDefault="00123E2D">
            <w:pPr>
              <w:jc w:val="both"/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5 дней после подписания договора.</w:t>
            </w:r>
          </w:p>
          <w:p w:rsidR="007A6BF1" w:rsidRDefault="00123E2D">
            <w:pPr>
              <w:jc w:val="both"/>
            </w:pPr>
            <w:r>
              <w:rPr>
                <w:rFonts w:cs="Tahoma"/>
                <w:color w:val="000000" w:themeColor="text1"/>
              </w:rPr>
              <w:t>3. Разраба</w:t>
            </w:r>
            <w:r>
              <w:rPr>
                <w:rFonts w:cs="Tahoma"/>
                <w:color w:val="000000" w:themeColor="text1"/>
              </w:rPr>
              <w:t>тывает и согласовывает с заказчиком проект производства работ (ППР) в течение 5 дней после подписания договора.</w:t>
            </w:r>
          </w:p>
          <w:p w:rsidR="007A6BF1" w:rsidRDefault="00123E2D">
            <w:pPr>
              <w:jc w:val="both"/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7A6BF1" w:rsidRDefault="00123E2D">
            <w:pPr>
              <w:jc w:val="both"/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 w:rsidR="007A6BF1" w:rsidRDefault="00123E2D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7A6BF1" w:rsidRDefault="00123E2D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7A6BF1" w:rsidRDefault="00123E2D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7A6BF1" w:rsidRDefault="00123E2D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7A6BF1" w:rsidRDefault="00123E2D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</w:t>
            </w:r>
            <w:r>
              <w:rPr>
                <w:rFonts w:cs="Tahoma"/>
                <w:color w:val="000000" w:themeColor="text1"/>
              </w:rPr>
              <w:t>о хранения строительных отходов и бытового мусора.</w:t>
            </w:r>
          </w:p>
          <w:p w:rsidR="007A6BF1" w:rsidRDefault="00123E2D">
            <w:pPr>
              <w:jc w:val="both"/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>соответствии с ведомостью объемов работ и локально ресурсным сметным расчетом.</w:t>
            </w:r>
          </w:p>
          <w:p w:rsidR="007A6BF1" w:rsidRDefault="00123E2D">
            <w:pPr>
              <w:jc w:val="both"/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>Обеспечивает присутствие в процессе выполнения работ всех необходимых служб и заинт</w:t>
            </w:r>
            <w:r>
              <w:rPr>
                <w:rFonts w:cs="Tahoma"/>
              </w:rPr>
              <w:t xml:space="preserve">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</w:t>
            </w:r>
            <w:r>
              <w:rPr>
                <w:rFonts w:cs="Tahoma"/>
              </w:rPr>
              <w:t>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7A6BF1" w:rsidRDefault="00123E2D">
            <w:pPr>
              <w:jc w:val="both"/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 w:rsidR="007A6BF1" w:rsidRDefault="00123E2D">
            <w:pPr>
              <w:jc w:val="both"/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7A6BF1" w:rsidRDefault="00123E2D">
            <w:pPr>
              <w:spacing w:after="120" w:line="276" w:lineRule="auto"/>
              <w:jc w:val="both"/>
            </w:pPr>
            <w:r>
              <w:rPr>
                <w:rFonts w:cs="Tahoma"/>
                <w:spacing w:val="1"/>
              </w:rPr>
              <w:t xml:space="preserve">9. Работы выполнять </w:t>
            </w:r>
            <w:r>
              <w:rPr>
                <w:rFonts w:cs="Tahoma"/>
                <w:spacing w:val="1"/>
              </w:rPr>
              <w:t xml:space="preserve">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 xml:space="preserve">. Самара от 08.08.2019 г. № 444 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 работ).</w:t>
            </w:r>
          </w:p>
        </w:tc>
      </w:tr>
      <w:tr w:rsidR="007A6BF1">
        <w:trPr>
          <w:trHeight w:val="1142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к используемому оборудованию (включая источник поставки – заказчик /подрядчик, гарантийные </w:t>
            </w:r>
            <w:r>
              <w:rPr>
                <w:rFonts w:cs="Tahoma"/>
              </w:rPr>
              <w:t>требования, сроки поставки и пр.)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both"/>
            </w:pPr>
            <w:r>
              <w:rPr>
                <w:rFonts w:cs="Tahoma"/>
              </w:rPr>
              <w:t xml:space="preserve">Поставку материалов осуществляет подрядчик. Тип и наименование – в соответствии с согласованным проектом. Гарантийный срок на запорную арматуру должен составлять 10 лет. </w:t>
            </w:r>
          </w:p>
        </w:tc>
      </w:tr>
      <w:tr w:rsidR="007A6BF1">
        <w:trPr>
          <w:trHeight w:val="187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Состав разделов документации и требования к их </w:t>
            </w:r>
            <w:r>
              <w:rPr>
                <w:rFonts w:cs="Tahoma"/>
              </w:rPr>
              <w:t>содержанию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7A6BF1" w:rsidRDefault="00123E2D">
            <w:pPr>
              <w:snapToGrid w:val="0"/>
              <w:spacing w:line="276" w:lineRule="auto"/>
              <w:jc w:val="both"/>
              <w:rPr>
                <w:rFonts w:ascii="Tahoma" w:hAnsi="Tahoma"/>
                <w:sz w:val="20"/>
                <w:szCs w:val="20"/>
              </w:rPr>
            </w:pPr>
            <w:r>
              <w:rPr>
                <w:rFonts w:cs="Tahoma"/>
              </w:rPr>
              <w:t>2. Исполнительная докум</w:t>
            </w:r>
            <w:r>
              <w:rPr>
                <w:rFonts w:cs="Tahoma"/>
              </w:rPr>
              <w:t>ентация.</w:t>
            </w:r>
          </w:p>
          <w:p w:rsidR="007A6BF1" w:rsidRDefault="00123E2D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В состав исполнительной документации приложить:</w:t>
            </w:r>
          </w:p>
          <w:p w:rsidR="007A6BF1" w:rsidRDefault="00123E2D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свидетельство наличия членства в саморегулируемой организации,</w:t>
            </w:r>
          </w:p>
          <w:p w:rsidR="007A6BF1" w:rsidRDefault="00123E2D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- сертификаты на применяемые материалы и оборудование.</w:t>
            </w:r>
          </w:p>
          <w:p w:rsidR="007A6BF1" w:rsidRDefault="00123E2D">
            <w:pPr>
              <w:spacing w:after="120" w:line="276" w:lineRule="auto"/>
              <w:ind w:left="45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4. Акт выполненных работ по форме КС-2, справка о стоимости работ по форме </w:t>
            </w:r>
            <w:r>
              <w:rPr>
                <w:rFonts w:cs="Tahoma"/>
              </w:rPr>
              <w:t>КС-3.</w:t>
            </w:r>
          </w:p>
        </w:tc>
      </w:tr>
      <w:tr w:rsidR="007A6BF1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pStyle w:val="ac"/>
              <w:spacing w:before="120"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ведомости объёмов работ.</w:t>
            </w:r>
          </w:p>
          <w:p w:rsidR="007A6BF1" w:rsidRDefault="00123E2D">
            <w:pPr>
              <w:pStyle w:val="ac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2. Изменение утвержденных решений согласовывается Заказчиком и офо</w:t>
            </w: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рмляется в письменном виде с уведомлением Исполнителя ведомостью объёмов работ.</w:t>
            </w:r>
          </w:p>
          <w:p w:rsidR="007A6BF1" w:rsidRDefault="00123E2D">
            <w:pPr>
              <w:spacing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 w:rsidR="007A6BF1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before="120" w:after="120" w:line="276" w:lineRule="auto"/>
              <w:jc w:val="both"/>
            </w:pPr>
            <w:r>
              <w:rPr>
                <w:rFonts w:cs="Tahoma"/>
              </w:rPr>
              <w:t xml:space="preserve">В соответствии с ведомостью объёмов работ,  </w:t>
            </w:r>
            <w:r>
              <w:rPr>
                <w:rFonts w:cs="Tahoma"/>
              </w:rPr>
              <w:t>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7A6BF1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</w:pPr>
            <w:r>
              <w:rPr>
                <w:rFonts w:cs="Tahoma"/>
              </w:rPr>
              <w:t xml:space="preserve"> Ведомость объемов работ.</w:t>
            </w:r>
          </w:p>
        </w:tc>
      </w:tr>
      <w:tr w:rsidR="007A6BF1">
        <w:trPr>
          <w:trHeight w:val="60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</w:t>
            </w:r>
            <w:r>
              <w:rPr>
                <w:rFonts w:cs="Tahoma"/>
              </w:rPr>
              <w:t>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both"/>
            </w:pPr>
            <w:r>
              <w:rPr>
                <w:rFonts w:cs="Tahoma"/>
              </w:rPr>
              <w:t>Сметная документация предоставляется с ведомостью объёмов работ.</w:t>
            </w:r>
          </w:p>
        </w:tc>
      </w:tr>
      <w:tr w:rsidR="007A6BF1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документов, Законодательства и проектом.</w:t>
            </w:r>
          </w:p>
          <w:p w:rsidR="007A6BF1" w:rsidRDefault="00123E2D">
            <w:pPr>
              <w:spacing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Обязательное условие – полная уборка и утилизация </w:t>
            </w:r>
            <w:r>
              <w:rPr>
                <w:rFonts w:cs="Tahoma"/>
              </w:rPr>
              <w:t>непригодных материалов.</w:t>
            </w:r>
          </w:p>
        </w:tc>
      </w:tr>
      <w:tr w:rsidR="007A6BF1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7A6BF1">
            <w:pPr>
              <w:spacing w:line="276" w:lineRule="auto"/>
              <w:jc w:val="both"/>
              <w:rPr>
                <w:rFonts w:cs="Tahoma"/>
              </w:rPr>
            </w:pPr>
          </w:p>
          <w:p w:rsidR="007A6BF1" w:rsidRDefault="00123E2D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ведомостью объёмов работ.</w:t>
            </w:r>
          </w:p>
          <w:p w:rsidR="007A6BF1" w:rsidRDefault="007A6BF1">
            <w:pPr>
              <w:spacing w:line="276" w:lineRule="auto"/>
              <w:jc w:val="both"/>
              <w:rPr>
                <w:rFonts w:cs="Tahoma"/>
              </w:rPr>
            </w:pPr>
          </w:p>
        </w:tc>
      </w:tr>
      <w:tr w:rsidR="007A6BF1">
        <w:trPr>
          <w:trHeight w:val="68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В соответствии с  ведомостью объёмов </w:t>
            </w:r>
            <w:r>
              <w:rPr>
                <w:rFonts w:cs="Tahoma"/>
              </w:rPr>
              <w:t>работ.</w:t>
            </w:r>
          </w:p>
        </w:tc>
      </w:tr>
      <w:tr w:rsidR="007A6BF1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 ведомостью объёмов работ.</w:t>
            </w:r>
          </w:p>
        </w:tc>
      </w:tr>
      <w:tr w:rsidR="007A6BF1">
        <w:trPr>
          <w:trHeight w:val="274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before="120"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>(</w:t>
            </w:r>
            <w:r>
              <w:rPr>
                <w:rFonts w:cs="Tahoma"/>
                <w:spacing w:val="1"/>
              </w:rPr>
              <w:t xml:space="preserve">с </w:t>
            </w:r>
            <w:r>
              <w:rPr>
                <w:rFonts w:cs="Tahoma"/>
                <w:spacing w:val="1"/>
              </w:rPr>
              <w:lastRenderedPageBreak/>
              <w:t xml:space="preserve">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утилизацию, размещение, за внесение платы за н</w:t>
            </w:r>
            <w:r>
              <w:rPr>
                <w:rFonts w:cs="Tahoma"/>
                <w:bCs/>
                <w:color w:val="000000"/>
              </w:rPr>
              <w:t>егативное воздействие на окружающую среду в результате размещения образованных отходов.</w:t>
            </w:r>
          </w:p>
        </w:tc>
      </w:tr>
      <w:tr w:rsidR="007A6BF1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21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</w:t>
            </w:r>
            <w:r>
              <w:rPr>
                <w:rFonts w:cs="Tahoma"/>
              </w:rPr>
              <w:t>аниями нормативно-технических документов и действующего законодательства.</w:t>
            </w:r>
          </w:p>
        </w:tc>
      </w:tr>
      <w:tr w:rsidR="007A6BF1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both"/>
            </w:pPr>
            <w:r>
              <w:rPr>
                <w:rFonts w:cs="Tahoma"/>
              </w:rPr>
              <w:t>15 календарных дней с момента получения разрешения на производство земляных работ.</w:t>
            </w:r>
          </w:p>
        </w:tc>
      </w:tr>
      <w:tr w:rsidR="007A6BF1">
        <w:trPr>
          <w:trHeight w:val="6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по согласованию проектной </w:t>
            </w:r>
            <w:r>
              <w:rPr>
                <w:rFonts w:cs="Tahoma"/>
              </w:rPr>
              <w:t>документации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both"/>
            </w:pPr>
            <w:r>
              <w:rPr>
                <w:rFonts w:cs="Tahoma"/>
              </w:rPr>
              <w:t>Все необходимые согласования выполняет исполнитель. Отступления от ведомости объемов работ и сметной документации должны быть согласованы с Заказчиком.</w:t>
            </w:r>
          </w:p>
        </w:tc>
      </w:tr>
      <w:tr w:rsidR="007A6BF1">
        <w:trPr>
          <w:trHeight w:val="1627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napToGrid w:val="0"/>
              <w:spacing w:before="120"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7A6BF1">
        <w:trPr>
          <w:trHeight w:val="15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pStyle w:val="ac"/>
              <w:numPr>
                <w:ilvl w:val="0"/>
                <w:numId w:val="1"/>
              </w:numPr>
              <w:snapToGrid w:val="0"/>
              <w:spacing w:before="120" w:after="0"/>
              <w:ind w:right="-3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7A6BF1" w:rsidRDefault="00123E2D">
            <w:pPr>
              <w:pStyle w:val="ac"/>
              <w:numPr>
                <w:ilvl w:val="0"/>
                <w:numId w:val="1"/>
              </w:numPr>
              <w:snapToGrid w:val="0"/>
              <w:spacing w:after="0"/>
              <w:ind w:right="-3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</w:t>
            </w:r>
            <w:r>
              <w:rPr>
                <w:rFonts w:ascii="Times New Roman" w:hAnsi="Times New Roman" w:cs="Tahoma"/>
                <w:sz w:val="24"/>
                <w:szCs w:val="24"/>
              </w:rPr>
              <w:t xml:space="preserve"> (ТССЦ).- 1 экз.</w:t>
            </w:r>
          </w:p>
          <w:p w:rsidR="007A6BF1" w:rsidRDefault="00123E2D">
            <w:pPr>
              <w:spacing w:after="120"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КС-3) - 3 экз.</w:t>
            </w:r>
          </w:p>
        </w:tc>
      </w:tr>
      <w:tr w:rsidR="007A6BF1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7A6BF1">
            <w:pPr>
              <w:spacing w:line="276" w:lineRule="auto"/>
              <w:rPr>
                <w:rFonts w:cs="Tahoma"/>
              </w:rPr>
            </w:pPr>
          </w:p>
          <w:p w:rsidR="007A6BF1" w:rsidRDefault="00123E2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A6BF1" w:rsidRDefault="00123E2D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работ.</w:t>
            </w:r>
          </w:p>
          <w:p w:rsidR="007A6BF1" w:rsidRDefault="00123E2D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Подрядчик предоставляет  фотоотчет о проведении работ.</w:t>
            </w:r>
          </w:p>
          <w:p w:rsidR="007A6BF1" w:rsidRDefault="00123E2D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 xml:space="preserve">3. </w:t>
            </w:r>
            <w:r>
              <w:rPr>
                <w:rFonts w:cs="Tahoma"/>
              </w:rPr>
              <w:t xml:space="preserve">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</w:t>
            </w:r>
            <w:r>
              <w:rPr>
                <w:rFonts w:cs="Tahoma"/>
              </w:rPr>
              <w:t>заказчика. При необходимости выставить дорожные знаки, указатели, выполнить организацию объездных дорог, освещение.</w:t>
            </w:r>
            <w:r>
              <w:t xml:space="preserve"> </w:t>
            </w:r>
          </w:p>
          <w:p w:rsidR="007A6BF1" w:rsidRDefault="00123E2D">
            <w:pPr>
              <w:snapToGrid w:val="0"/>
              <w:spacing w:line="276" w:lineRule="auto"/>
              <w:jc w:val="both"/>
            </w:pPr>
            <w:r>
              <w:t>4. В обязанности Подрядчика входят работы по испытанию смонтированной сети водоотведения,</w:t>
            </w:r>
            <w:r>
              <w:rPr>
                <w:rFonts w:cs="Tahoma"/>
              </w:rPr>
              <w:t xml:space="preserve"> проведению </w:t>
            </w:r>
            <w:proofErr w:type="spellStart"/>
            <w:r>
              <w:rPr>
                <w:rFonts w:cs="Tahoma"/>
              </w:rPr>
              <w:t>телеинспекции</w:t>
            </w:r>
            <w:proofErr w:type="spellEnd"/>
            <w:r>
              <w:rPr>
                <w:rFonts w:cs="Tahoma"/>
              </w:rPr>
              <w:t xml:space="preserve"> канализационной линии. </w:t>
            </w:r>
          </w:p>
          <w:p w:rsidR="007A6BF1" w:rsidRDefault="00123E2D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5. Оформление ордера на земляные работы является обязанностью подрядчика.</w:t>
            </w:r>
          </w:p>
          <w:p w:rsidR="007A6BF1" w:rsidRDefault="00123E2D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Гарантия на выполненные работы 5 лет.</w:t>
            </w:r>
          </w:p>
        </w:tc>
      </w:tr>
    </w:tbl>
    <w:p w:rsidR="007A6BF1" w:rsidRDefault="00123E2D">
      <w:pPr>
        <w:spacing w:before="240" w:line="276" w:lineRule="auto"/>
        <w:ind w:right="-624"/>
        <w:outlineLvl w:val="0"/>
      </w:pPr>
      <w:r>
        <w:rPr>
          <w:rFonts w:cs="Tahoma"/>
        </w:rPr>
        <w:lastRenderedPageBreak/>
        <w:t xml:space="preserve">Приложение №1: </w:t>
      </w:r>
      <w:r>
        <w:rPr>
          <w:rFonts w:cs="Tahoma"/>
          <w:bCs/>
        </w:rPr>
        <w:t>Перечень исполнительной документации оформляемой подрядной строительной организацией  при строительстве наружных сетей водоот</w:t>
      </w:r>
      <w:r>
        <w:rPr>
          <w:rFonts w:cs="Tahoma"/>
          <w:bCs/>
        </w:rPr>
        <w:t>ведения.</w:t>
      </w:r>
    </w:p>
    <w:p w:rsidR="007A6BF1" w:rsidRDefault="007A6BF1">
      <w:pPr>
        <w:spacing w:line="276" w:lineRule="auto"/>
        <w:ind w:left="-567" w:right="-284"/>
        <w:rPr>
          <w:rFonts w:cs="Tahoma"/>
        </w:rPr>
      </w:pPr>
    </w:p>
    <w:p w:rsidR="007A6BF1" w:rsidRDefault="007A6BF1">
      <w:pPr>
        <w:spacing w:line="276" w:lineRule="auto"/>
        <w:ind w:left="-567" w:right="-284"/>
        <w:rPr>
          <w:rFonts w:cs="Tahoma"/>
        </w:rPr>
      </w:pPr>
    </w:p>
    <w:p w:rsidR="007A6BF1" w:rsidRDefault="007A6BF1">
      <w:pPr>
        <w:spacing w:line="276" w:lineRule="auto"/>
        <w:ind w:left="-567" w:right="-284"/>
        <w:rPr>
          <w:rFonts w:cs="Tahoma"/>
        </w:rPr>
      </w:pPr>
    </w:p>
    <w:p w:rsidR="007A6BF1" w:rsidRDefault="00123E2D">
      <w:pPr>
        <w:spacing w:line="276" w:lineRule="auto"/>
        <w:ind w:right="-283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  <w:t xml:space="preserve">                                                        Д.С. Ракицкий</w:t>
      </w:r>
    </w:p>
    <w:p w:rsidR="007A6BF1" w:rsidRDefault="00123E2D">
      <w:pPr>
        <w:spacing w:after="240" w:line="276" w:lineRule="auto"/>
      </w:pPr>
      <w:r>
        <w:rPr>
          <w:rFonts w:cs="Tahoma"/>
        </w:rPr>
        <w:t>ООО «Самарские коммунальные системы»</w:t>
      </w:r>
    </w:p>
    <w:p w:rsidR="007A6BF1" w:rsidRDefault="007A6BF1">
      <w:pPr>
        <w:spacing w:after="240" w:line="276" w:lineRule="auto"/>
        <w:ind w:left="-567"/>
      </w:pPr>
    </w:p>
    <w:sectPr w:rsidR="007A6BF1">
      <w:pgSz w:w="11906" w:h="16838"/>
      <w:pgMar w:top="567" w:right="567" w:bottom="567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60BA4"/>
    <w:multiLevelType w:val="multilevel"/>
    <w:tmpl w:val="692E76B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81D0EEC"/>
    <w:multiLevelType w:val="multilevel"/>
    <w:tmpl w:val="2932D29E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2">
    <w:nsid w:val="587D7774"/>
    <w:multiLevelType w:val="multilevel"/>
    <w:tmpl w:val="C26089C4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32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BF1"/>
    <w:rsid w:val="00123E2D"/>
    <w:rsid w:val="007A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character" w:customStyle="1" w:styleId="a3">
    <w:name w:val="Верхний колонтитул Знак"/>
    <w:basedOn w:val="a0"/>
    <w:qFormat/>
    <w:rsid w:val="00507A2B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507A2B"/>
    <w:rPr>
      <w:sz w:val="24"/>
      <w:szCs w:val="24"/>
    </w:rPr>
  </w:style>
  <w:style w:type="paragraph" w:customStyle="1" w:styleId="a5">
    <w:name w:val="Заголовок"/>
    <w:basedOn w:val="a"/>
    <w:next w:val="a6"/>
    <w:qFormat/>
    <w:rsid w:val="006208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8F7C08"/>
    <w:rPr>
      <w:rFonts w:ascii="Arial" w:hAnsi="Arial" w:cs="Arial"/>
      <w:sz w:val="20"/>
    </w:rPr>
  </w:style>
  <w:style w:type="paragraph" w:styleId="a7">
    <w:name w:val="List"/>
    <w:basedOn w:val="a6"/>
    <w:rsid w:val="00620848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rsid w:val="00620848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aa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c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ad">
    <w:name w:val="Верхний и нижний колонтитулы"/>
    <w:basedOn w:val="a"/>
    <w:qFormat/>
  </w:style>
  <w:style w:type="paragraph" w:customStyle="1" w:styleId="12">
    <w:name w:val="Верхний колонтитул1"/>
    <w:basedOn w:val="a"/>
    <w:qFormat/>
    <w:rsid w:val="00507A2B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qFormat/>
    <w:rsid w:val="00507A2B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character" w:customStyle="1" w:styleId="a3">
    <w:name w:val="Верхний колонтитул Знак"/>
    <w:basedOn w:val="a0"/>
    <w:qFormat/>
    <w:rsid w:val="00507A2B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507A2B"/>
    <w:rPr>
      <w:sz w:val="24"/>
      <w:szCs w:val="24"/>
    </w:rPr>
  </w:style>
  <w:style w:type="paragraph" w:customStyle="1" w:styleId="a5">
    <w:name w:val="Заголовок"/>
    <w:basedOn w:val="a"/>
    <w:next w:val="a6"/>
    <w:qFormat/>
    <w:rsid w:val="006208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8F7C08"/>
    <w:rPr>
      <w:rFonts w:ascii="Arial" w:hAnsi="Arial" w:cs="Arial"/>
      <w:sz w:val="20"/>
    </w:rPr>
  </w:style>
  <w:style w:type="paragraph" w:styleId="a7">
    <w:name w:val="List"/>
    <w:basedOn w:val="a6"/>
    <w:rsid w:val="00620848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rsid w:val="00620848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aa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c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ad">
    <w:name w:val="Верхний и нижний колонтитулы"/>
    <w:basedOn w:val="a"/>
    <w:qFormat/>
  </w:style>
  <w:style w:type="paragraph" w:customStyle="1" w:styleId="12">
    <w:name w:val="Верхний колонтитул1"/>
    <w:basedOn w:val="a"/>
    <w:qFormat/>
    <w:rsid w:val="00507A2B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qFormat/>
    <w:rsid w:val="00507A2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6928F-FFAE-4797-8259-585AB544F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SKS</Company>
  <LinksUpToDate>false</LinksUpToDate>
  <CharactersWithSpaces>9374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2</cp:revision>
  <cp:lastPrinted>2019-12-10T16:50:00Z</cp:lastPrinted>
  <dcterms:created xsi:type="dcterms:W3CDTF">2021-08-30T06:28:00Z</dcterms:created>
  <dcterms:modified xsi:type="dcterms:W3CDTF">2021-08-30T06:28:00Z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